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04" w:rsidRPr="004F3B16" w:rsidRDefault="009E1963" w:rsidP="0073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63">
        <w:rPr>
          <w:rFonts w:ascii="Times New Roman" w:hAnsi="Times New Roman" w:cs="Times New Roman"/>
          <w:sz w:val="24"/>
          <w:szCs w:val="24"/>
        </w:rPr>
        <w:t xml:space="preserve">       </w:t>
      </w:r>
      <w:r w:rsidR="00732904" w:rsidRPr="004F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732904" w:rsidRPr="004F3B16" w:rsidRDefault="00732904" w:rsidP="0073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МУЗЫКАЛЬНАЯ ШКОЛА №2</w:t>
      </w:r>
    </w:p>
    <w:p w:rsidR="00732904" w:rsidRPr="004F3B16" w:rsidRDefault="00732904" w:rsidP="0073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</w:t>
      </w:r>
    </w:p>
    <w:p w:rsidR="00732904" w:rsidRPr="00626F41" w:rsidRDefault="00732904" w:rsidP="00732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Подготовка к публичому выступлени</w:t>
      </w:r>
      <w:r w:rsidR="00F46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ю</w:t>
      </w:r>
      <w:r w:rsidRPr="0062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Default="00732904" w:rsidP="00732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рочитано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заседании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732904" w:rsidRDefault="00732904" w:rsidP="00732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струнно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смычкого и духового                                                                                                                      </w:t>
      </w:r>
    </w:p>
    <w:p w:rsidR="00732904" w:rsidRDefault="00732904" w:rsidP="00732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отделения преподавателем  по </w:t>
      </w:r>
    </w:p>
    <w:p w:rsidR="00732904" w:rsidRDefault="00732904" w:rsidP="00732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классу гобоя  ГБУ ДО ДМШ№2</w:t>
      </w:r>
    </w:p>
    <w:p w:rsidR="00732904" w:rsidRPr="00286046" w:rsidRDefault="00732904" w:rsidP="00732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</w:t>
      </w:r>
      <w:r w:rsidR="008D4E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Досумбаева Б.М.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</w:t>
      </w:r>
    </w:p>
    <w:p w:rsidR="00732904" w:rsidRPr="004F3B16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Default="00732904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04" w:rsidRPr="00AB5D6C" w:rsidRDefault="00F46308" w:rsidP="00732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Байконур 2022</w:t>
      </w:r>
      <w:r w:rsidR="0073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E1963" w:rsidRPr="00F46308" w:rsidRDefault="00F46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E1963" w:rsidRPr="00F46308">
        <w:rPr>
          <w:rFonts w:ascii="Times New Roman" w:hAnsi="Times New Roman" w:cs="Times New Roman"/>
          <w:sz w:val="28"/>
          <w:szCs w:val="28"/>
        </w:rPr>
        <w:t>Публичные выступления – это особая форма музыкальной деятельности, результат напряженного творческого труда. Он является главным стимулятором его дальнейшего творческого роста. Публичное выступление помогает более точно выявить музыкальные способности, динамику развития ученика, в то же время пробуждает исполнительскую смелость, волю, творческую фантазию и воображение, воспитывает эстрадную выдержку, глубину эмоций, артистизм.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       С первых лет обучения в школе дети должны привыкать делиться с окружающими своим искусством. Концерт – это музыкальный праздник, которого ждут и к выступлению, в котором надо старательно готовиться. Участие в концерте и почётно, и ответственно. Если ученик знает о том, что изучаемая пьеса будет исполняться перед слушателями, он работает более настойчиво и внимательно. Педагогическая практика показывает, что одной из проблем, которые приходится решать в процессе подготовки, является преодоление сильного волнения перед выступлением, которое испытывает большинство учащихся. И педагог, и ученик должны быть уверены в том, что пьеса полностью готова. При составлении репертуарного плана и выбора произведений для участия в творческих мероприятиях разного уровня необходимо предусмотреть предполагаемый срок для решения всех технических и исполнительских задач, чтобы успеть добросовестно пройти все стадии разучивания от тщательного разбора текста до овладения метроритмическими, техническими, артикуляционными и другими трудностями, отработки пьесы по частям и их объединения в целое произведение с единым художественным замыслом, выучивания наизусть.         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       </w:t>
      </w:r>
      <w:r w:rsidR="00F46308">
        <w:rPr>
          <w:rFonts w:ascii="Times New Roman" w:hAnsi="Times New Roman" w:cs="Times New Roman"/>
          <w:sz w:val="28"/>
          <w:szCs w:val="28"/>
        </w:rPr>
        <w:t xml:space="preserve"> </w:t>
      </w:r>
      <w:r w:rsidRPr="00F46308">
        <w:rPr>
          <w:rFonts w:ascii="Times New Roman" w:hAnsi="Times New Roman" w:cs="Times New Roman"/>
          <w:sz w:val="28"/>
          <w:szCs w:val="28"/>
        </w:rPr>
        <w:t xml:space="preserve">Большое значение имеет правильный выбор пьесы. Для публичного показа следует отбирать произведения, раскрывающие индивидуальность ученика, его сильные стороны, соответствующие его возможностям и способствующие его развитию как исполнителя. Надо быть осторожными с произведениями, недоступными ученику с технической и эмоциональной стороны, так как они снижают требовательность и самокритичность и ученика, и преподавателя. Интересная по содержанию и понравившаяся пьеса, как правило, выучивается гораздо быстрее. Нельзя забывать о том, что одной из привлекательных форм музыкальной деятельности учащихся является ансамблевое исполнительство, которое значительно разнообразит и украшает концертные программы. Нередки случаи, когда ученик вполне благополучно исполнял произведение в классе, но на эстраде растерялся и сыграл неудачно. Уверенное исполнение пьесы в привычных условиях не гарантирует удачу на эстраде. Для тренировки можно рекомендовать имитацию концертной обстановки, например, поиграть перед своими товарищами, в соседнем классе и т.п. Полезна игра перед воображаемой публикой. При повторных тренировочных </w:t>
      </w:r>
      <w:proofErr w:type="spellStart"/>
      <w:r w:rsidRPr="00F46308">
        <w:rPr>
          <w:rFonts w:ascii="Times New Roman" w:hAnsi="Times New Roman" w:cs="Times New Roman"/>
          <w:sz w:val="28"/>
          <w:szCs w:val="28"/>
        </w:rPr>
        <w:t>проигрываниях</w:t>
      </w:r>
      <w:proofErr w:type="spellEnd"/>
      <w:r w:rsidRPr="00F46308">
        <w:rPr>
          <w:rFonts w:ascii="Times New Roman" w:hAnsi="Times New Roman" w:cs="Times New Roman"/>
          <w:sz w:val="28"/>
          <w:szCs w:val="28"/>
        </w:rPr>
        <w:t xml:space="preserve"> негативное </w:t>
      </w:r>
      <w:r w:rsidRPr="00F46308">
        <w:rPr>
          <w:rFonts w:ascii="Times New Roman" w:hAnsi="Times New Roman" w:cs="Times New Roman"/>
          <w:sz w:val="28"/>
          <w:szCs w:val="28"/>
        </w:rPr>
        <w:lastRenderedPageBreak/>
        <w:t xml:space="preserve">влияние волнения заметно уменьшается. Кроме того, эти приемы помогают выявить слабые места, над которыми ещё до концерта надо поработать в классе. Затем нужно провести ряд репетиций, которые развивают адаптацию детей к изменяющимся условиям, устойчивость их внимания, умение охватить пьесу целиком, не теряя логику музыкального развития, и яркого воссоздания музыкального образа, способствуют формированию их сценической уверенности. Зал, сцена, другая акустика, освещение, необходимость играть пьесу один раз, без исправлений и поправок педагога – всё это создаёт большую нагрузку на нервную систему ученика. Педагог должен позаботиться о том, чтобы концертная обстановка стала для него в какой-то степени знакомой. Репетировать можно как с одним, так и с несколькими учениками, причём сначала пусть садятся за инструмент более сильные и смелые. Сначала поиграть отдельные места, попробовать другие темпы, даже другие пьесы, чтобы приспособиться к инструменту. Перед проигрыванием пьесы целиком должна быть установка на единичное исполнение, пусть ученик почувствует свободу и ответственность. Очень важна правильно спланированная и проведённая генеральная репетиция. Она требует от ученика концентрации всех его эмоциональных сил, и лучше проводить её за 1-2 дня до выступления, чтобы он успел полностью восстановиться. </w:t>
      </w:r>
    </w:p>
    <w:p w:rsidR="009E1963" w:rsidRPr="00F46308" w:rsidRDefault="009E1963">
      <w:pPr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E1963" w:rsidRPr="00F46308" w:rsidRDefault="009E1963">
      <w:pPr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>Методы работы со сценическим волнением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Как же настроиться на нужный ритм перед выступлением и донести до слушателя лучшее, на что способен, какие механизмы включить для достижения успеха на сцене и как воспитать в себе любовь к общению с публикой? Эти вопросы волнуют, сегодня, множество музыкантов, будь то ещё обучающийся или же давно выступающий перед публикой концертный исполнитель. Решение, несомненно, кроется в подготовительном этапе. Несомненно, каждому исполнителю будет интересно узнать ценные советы по подготовке исполнителя к концертному выступлению. В трудах выдающихся музыкантов и педагогов – Л.А. </w:t>
      </w:r>
      <w:proofErr w:type="spellStart"/>
      <w:r w:rsidRPr="00F46308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Pr="00F46308">
        <w:rPr>
          <w:rFonts w:ascii="Times New Roman" w:hAnsi="Times New Roman" w:cs="Times New Roman"/>
          <w:sz w:val="28"/>
          <w:szCs w:val="28"/>
        </w:rPr>
        <w:t xml:space="preserve">, Г.Г. Нейгауза, Г.М. Когана, С.И. </w:t>
      </w:r>
      <w:proofErr w:type="spellStart"/>
      <w:r w:rsidRPr="00F46308">
        <w:rPr>
          <w:rFonts w:ascii="Times New Roman" w:hAnsi="Times New Roman" w:cs="Times New Roman"/>
          <w:sz w:val="28"/>
          <w:szCs w:val="28"/>
        </w:rPr>
        <w:t>Савшинского</w:t>
      </w:r>
      <w:proofErr w:type="spellEnd"/>
      <w:r w:rsidRPr="00F46308">
        <w:rPr>
          <w:rFonts w:ascii="Times New Roman" w:hAnsi="Times New Roman" w:cs="Times New Roman"/>
          <w:sz w:val="28"/>
          <w:szCs w:val="28"/>
        </w:rPr>
        <w:t xml:space="preserve"> и др. Но, к сожалению, эти рекомендации не систематизированы, не объединены в самостоятельную книгу и самое главное - не дают ясного анализа временной периодизации в подготовке к публичному выступлению. На практике перед педагогом и учащимся возникает необходимость решения проблемы повышения исполнительской и психологической готовности музыканта к общению с публикой.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Основная сложность концертного выступления заключается в том, что исполнитель испытывает стресс - сценическое волнение. Существует мнение, что волнение побороть нельзя, а можно отвлечься, переключиться на </w:t>
      </w:r>
      <w:r w:rsidRPr="00F4630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моменты исполнения. Рассмотрим виды волнения и методы работы над ним.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Оптимальному концертному состоянию противостоят такие два неблагоприятных для выступления состояния, как эстрадная лихорадка и апатия. Сильное волнение может проявляться в напряженных и лихорадочных движениях, треморе рук и ног, торопливой речи с проглатыванием слов и отдельных слогов, а также в акцентированной мимике и жестикуляции. </w:t>
      </w:r>
    </w:p>
    <w:p w:rsidR="009E1963" w:rsidRPr="00F46308" w:rsidRDefault="009E1963">
      <w:pPr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>Виды волнения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1. Волнение – апатия – ребенок испытывает нежелание выходить к зрителям, нежелание играть.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2. Волнение – паника – игра ребенка лишена творческого начала, память подводит исполнителя.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3. Волнение - подъем – юный исполнитель может перевести сценическое волнение в творческое вдохновение.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Любая форма волнения обостряется усталостью. Нельзя, особенно в период подготовки к концерту допускать состояния утомления – как физического, так и эмоционального. Часто причиной синдрома сценического волнения является отсутствие общей сценической культуры, четкой и ясной методики подготовки к выступлению, и вследствие этого, слабое представление юным артистом характера деятельности, и как результат - растерянность. Музыканту важно тренировать устойчивость к психическим помехам, которые характерны для исполнительской деятельности. </w:t>
      </w:r>
    </w:p>
    <w:p w:rsidR="009E1963" w:rsidRPr="00F46308" w:rsidRDefault="009E1963">
      <w:pPr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Методы работы по снижению концертного волнения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1. Систематические домашние занятия над произведениями технического характера и репертуаром. Важный элемент в начале ежедневных занятий - разыгрывание. Оно необходимо не только для разминки мышц, участвующих в игре, но и для психического аппарата музыканта в целом.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2. Регулярные занятия с применением метода «мысленное проигрывание произведения».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3. Начальный период подготовки к ответственному выступлению или конкурсу может служить момент, когда музыкант выучил программу целиком и стабильно исполняет её на память. Целесообразным будет сказать, что выучить программу необходимо не позднее, чем за месяц до назначенной даты концерта, поскольку музыкальный материал должен «устояться, прижиться» в рефлекторных ощущениях и собственном слуховом восприятии.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lastRenderedPageBreak/>
        <w:t>4. Приобретение опыта публичных выступлений: исполнение музыкального репертуара в концертах, классных вечерах, музыкальных гостиных. Обыгрывание программы на разных концертных площадках.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 5. Повышение «сценического самочувствия» (Станиславский), единство интеллектуальной и эмоциональной сферы юного артиста, устремленное на лучшее выполнение творческой задачи: соблюдение определенного режима дня перед выступлением, грамотное распределение времени до выступления, организация домашних занятий в этот день, чередование труда и отдыха и т.д. Зная время своего выступления, юный исполнитель за несколько дней до него, ежедневно, в это же время настраивается на концерт. Он садится за свой инструмент, мысленно представляет сцену, зрителей и предельно четко исполняет свою концертную программу. Таким образом, исполнитель вырабатывает в себе условный рефлекс, который способствует более свободному исполнению программы, а также эмоциональному настрою на выступление. 6. Хорошая физическая подготовка, дающая ощущения здоровья, силы, выносливости и хорошее настроение, прокладывает путь к хорошему эмоциональному состоянию во время публичного выступления, положительно сказывается на протекании умственных процессов, связанных с концентрацией внимания, мышления и памяти, столь необходимых во время выступления. При хорошем физическом самочувствии, когда возникает ощущение здоровья во всем организме, тело кажется сильным, гибким и послушным. Физическая подготовка музыканта может включать в себя такие виды спорта, как бег, плавание, футбол. Не особенно рекомендуются упражнения, связанные с силовыми напряжениями в области рук и плеч, так как чрезмерные напряжения </w:t>
      </w:r>
      <w:proofErr w:type="spellStart"/>
      <w:r w:rsidRPr="00F46308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Pr="00F46308">
        <w:rPr>
          <w:rFonts w:ascii="Times New Roman" w:hAnsi="Times New Roman" w:cs="Times New Roman"/>
          <w:sz w:val="28"/>
          <w:szCs w:val="28"/>
        </w:rPr>
        <w:t xml:space="preserve"> мышц в таких видах спорта, как гимнастика или тяжелая атлетика могут формировать мышечные зажимы в кистях, плечах и мышцах.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 7. Ролевая подготовка. Смысл этого приема заключается в том, что юный исполнитель, абстрагируясь от своих собственных личностных качеств, входит в образ хорошо ему известного музыканта, имеющего успешный опыт публичных выступлений, или педагога и начинает играть как бы в образе другого человека. Волшебная сила воображения, магического «если бы» способна дать возможность человеку по-новому взглянуть на свое эмоциональное состояние. Образ талантливого человека может способствовать повышению уровня творческого потенциала.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8. Установка на успех. Выработка уверенности в своем исполнении на сцене.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9. Исполнение репертуара в ансамбле.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Выступление на сцене – не только испытание ученика на прочность, но и радость от общения с публикой, творческое вдохновение и </w:t>
      </w:r>
      <w:r w:rsidRPr="00F4630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рост. Ничто не может сравниться с чувством творческой радости и удовлетворения после удачного выступления, которое является огромным стимулом для его дальнейших интенсивных занятий музыкой. Детские музыкальные школы, вовлекая учащихся в концертное исполнительство, решают задачу их подготовки к активной музыкальной деятельности в самых её различных формах, в том числе профессиональной, </w:t>
      </w:r>
      <w:proofErr w:type="spellStart"/>
      <w:r w:rsidRPr="00F46308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F46308">
        <w:rPr>
          <w:rFonts w:ascii="Times New Roman" w:hAnsi="Times New Roman" w:cs="Times New Roman"/>
          <w:sz w:val="28"/>
          <w:szCs w:val="28"/>
        </w:rPr>
        <w:t xml:space="preserve"> в кругу родных, друзей, организации содержательного досуга, участия в самодеятельности, формируют необходимые навыки и потребность в музыкальном общении.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1. Алексеев А. «Методика обучения игре на фортепиано». Москва: «Музыка». - 1971.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2. Перельман Н. «В классе рояля». Москва: «Музыка». - 2000.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46308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F46308">
        <w:rPr>
          <w:rFonts w:ascii="Times New Roman" w:hAnsi="Times New Roman" w:cs="Times New Roman"/>
          <w:sz w:val="28"/>
          <w:szCs w:val="28"/>
        </w:rPr>
        <w:t xml:space="preserve"> Л. Музыкальная педагогика и исполнительство. – М.: «Музыка», 1974. </w:t>
      </w:r>
    </w:p>
    <w:p w:rsidR="009E1963" w:rsidRPr="00F46308" w:rsidRDefault="009E1963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>4. Петрушин В. Музыкальная психология. – М.: «Академический проект», 2008.</w:t>
      </w:r>
    </w:p>
    <w:p w:rsidR="001E0DD1" w:rsidRPr="00F46308" w:rsidRDefault="009E1963" w:rsidP="00F46308">
      <w:pPr>
        <w:rPr>
          <w:rFonts w:ascii="Times New Roman" w:hAnsi="Times New Roman" w:cs="Times New Roman"/>
          <w:sz w:val="28"/>
          <w:szCs w:val="28"/>
        </w:rPr>
      </w:pPr>
      <w:r w:rsidRPr="00F46308">
        <w:rPr>
          <w:rFonts w:ascii="Times New Roman" w:hAnsi="Times New Roman" w:cs="Times New Roman"/>
          <w:sz w:val="28"/>
          <w:szCs w:val="28"/>
        </w:rPr>
        <w:t>5. Коган Г. «У врат мастерства. Работа пианиста». Москва: «Музыка». — 1969.</w:t>
      </w:r>
    </w:p>
    <w:sectPr w:rsidR="001E0DD1" w:rsidRPr="00F4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2"/>
    <w:rsid w:val="002F757B"/>
    <w:rsid w:val="004F19A2"/>
    <w:rsid w:val="00732904"/>
    <w:rsid w:val="008D4EA0"/>
    <w:rsid w:val="009E1963"/>
    <w:rsid w:val="00F46308"/>
    <w:rsid w:val="00F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F767"/>
  <w15:chartTrackingRefBased/>
  <w15:docId w15:val="{9AC977FD-F5A5-45E0-A533-F1FF579C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Борисов Герман</cp:lastModifiedBy>
  <cp:revision>4</cp:revision>
  <dcterms:created xsi:type="dcterms:W3CDTF">2022-11-24T20:03:00Z</dcterms:created>
  <dcterms:modified xsi:type="dcterms:W3CDTF">2023-02-14T20:36:00Z</dcterms:modified>
</cp:coreProperties>
</file>